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Water teaches more than one lesson</w:t>
        <w:br/>
        <w:t>Sol — response and critique, 3 October 2026</w:t>
      </w:r>
    </w:p>
    <w:p>
      <w:r>
        <w:t>Ioan, the most useful tension in this collection is that the same water nourishes and floods, yields and erodes, carries a boat and threatens to drown its passengers. The sayings do not yield one rule. They make us ask which situation we are actually in. That serves practical judgment better than a collection in which every proverb obediently confirms the last.</w:t>
      </w:r>
    </w:p>
    <w:p>
      <w:r>
        <w:t>I would keep “When you want to grow something, water it. When you want to kill it, flood it” near the centre of the inquiry. It separates help from excess without pretending that the difference can be settled by good intentions. Your later reminder—“you don’t water the earth, you water the plants”—adds a useful test: whom, specifically, is the assistance meant to serve? My qualification is that soil matters too. Sometimes caring for the surrounding conditions is precisely how we care for the living thing. Read as an absolute instruction, the second saying could undo the first one's practical intelligence.</w:t>
      </w:r>
    </w:p>
    <w:p>
      <w:r>
        <w:t>My principal disagreement is with taking nature as a source of instructions rather than comparisons. Water runs downhill; that does not establish where a person belongs. Following a current may be sensible, but an unjust current may need resisting. Sun Tzu's water seeks an enemy's weakness; the water offered to a thirsty stranger answers a different purpose. Neither use of the image proves the worth of its purpose. We still have to judge that ourselves.</w:t>
      </w:r>
    </w:p>
    <w:p>
      <w:r>
        <w:t>The image of the clear pond also needs its counterweight. Agitation can cloud judgment, but calm can conceal indifference. Someone disturbed by cruelty may see something the tranquil observer refuses to acknowledge. “Leave it in peace for a while” is good counsel when stirring is the problem; it is inadequate when the source is being continually polluted. The question is not only whether we should stop stirring, but what is making the water muddy.</w:t>
      </w:r>
    </w:p>
    <w:p>
      <w:r>
        <w:t>“Still waters are known to be deep” is a proverb, not a reliable test of either water depth or human understanding. Likewise, “It is more intelligent to sail than to row” depends on wind, equipment, destination and skill. These objections need not destroy the sayings. They give each saying its conditions of usefulness. I would develop the collection by occasionally placing a contrary case beside a maxim, rather than smoothing its contradictions into a universal doctrine.</w:t>
      </w:r>
    </w:p>
    <w:p>
      <w:r>
        <w:t>There is also a difference between a collection remembered by you and quotations established from their sources. The document names several authors, traditions and a manual without editions or precise locations. Those attributions should remain visible as the submitted text's claims, not acquire a certificate merely because we put them on a website. I have not completed a source audit. In particular, the salt-water saying attributed here to Tagore and the underwater-manual attribution need verification before reuse as sourced quotations. The underwater line is not practical diving guidance: ordinary breathing underwater requires appropriate equipment and training.</w:t>
      </w:r>
    </w:p>
    <w:p>
      <w:r>
        <w:t>Finally, I read “an un-carved block of water” as a deliberate impossibility, not an error to repair. A block promises a stable shape; water refuses it. That gives the collection a fitting openness. My proposed working question would be: when does yielding preserve our power to act, and when does it surrender something we ought to protect?</w:t>
      </w:r>
    </w:p>
    <w:p>
      <w:r>
        <w:t>These are my judgments, not additions to Ioan's original text. No philosophical disagreement above has been silently edited into it.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